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2A47F" w14:textId="77777777" w:rsidR="003A0AD4" w:rsidRDefault="003A0AD4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b/>
          <w:sz w:val="24"/>
        </w:rPr>
      </w:pPr>
      <w:r w:rsidRPr="009829B8">
        <w:rPr>
          <w:b/>
          <w:sz w:val="24"/>
        </w:rPr>
        <w:t>LISTA DE VERIFICAÇÃO</w:t>
      </w:r>
    </w:p>
    <w:p w14:paraId="507159F3" w14:textId="77777777" w:rsidR="00B27C39" w:rsidRPr="009829B8" w:rsidRDefault="00B27C39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b/>
          <w:sz w:val="24"/>
        </w:rPr>
      </w:pPr>
    </w:p>
    <w:p w14:paraId="6EAD7AC5" w14:textId="77777777" w:rsidR="003A0AD4" w:rsidRDefault="003A0AD4" w:rsidP="00B27C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b/>
        </w:rPr>
      </w:pPr>
      <w:r>
        <w:rPr>
          <w:b/>
        </w:rPr>
        <w:t>PROCESSO ADM.:______/________.</w:t>
      </w:r>
    </w:p>
    <w:p w14:paraId="378B103E" w14:textId="4989949A" w:rsidR="003A0AD4" w:rsidRPr="00327F81" w:rsidRDefault="00327F81" w:rsidP="00C32DDA">
      <w:pPr>
        <w:widowControl w:val="0"/>
        <w:spacing w:line="360" w:lineRule="auto"/>
        <w:jc w:val="both"/>
        <w:rPr>
          <w:b/>
        </w:rPr>
      </w:pPr>
      <w:r w:rsidRPr="00327F81">
        <w:rPr>
          <w:b/>
        </w:rPr>
        <w:t>SERVIÇO</w:t>
      </w:r>
      <w:r w:rsidR="00764604" w:rsidRPr="00327F81">
        <w:rPr>
          <w:b/>
        </w:rPr>
        <w:t xml:space="preserve">: </w:t>
      </w:r>
      <w:r w:rsidR="00F36478" w:rsidRPr="00F36478">
        <w:rPr>
          <w:b/>
        </w:rPr>
        <w:t>CONTRATAÇÃO DE PESSOA JURÍDICA PARA PRESTAÇÃO DE SERVIÇOS DE MA-NUTENÇÃO TÉCNICA PREVENTIVA, CORRETIVA E CALIBRAÇÃO DAS CÂMARAS DE CONSERVAÇÃO DE VACINAS E MEDICAMENTOS DO MUNICÍPIO DE BANDEIRANTES – PR</w:t>
      </w:r>
      <w:r w:rsidR="0087760F" w:rsidRPr="00327F81">
        <w:rPr>
          <w:b/>
        </w:rPr>
        <w:t>.</w:t>
      </w: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2"/>
        <w:gridCol w:w="2094"/>
        <w:gridCol w:w="2654"/>
      </w:tblGrid>
      <w:tr w:rsidR="003A0AD4" w14:paraId="00AB1FDF" w14:textId="77777777" w:rsidTr="002E79A2">
        <w:tc>
          <w:tcPr>
            <w:tcW w:w="4952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03951" w14:textId="77777777" w:rsidR="003A0AD4" w:rsidRDefault="003A0AD4" w:rsidP="005B406A">
            <w:pPr>
              <w:widowControl w:val="0"/>
              <w:ind w:hanging="2"/>
              <w:jc w:val="both"/>
            </w:pPr>
            <w:r>
              <w:rPr>
                <w:b/>
              </w:rPr>
              <w:t>VERIFICAÇÃO COMUM A TODAS AS CONTRATAÇÕES</w:t>
            </w:r>
          </w:p>
        </w:tc>
        <w:tc>
          <w:tcPr>
            <w:tcW w:w="2094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3A633" w14:textId="77777777" w:rsidR="003A0AD4" w:rsidRDefault="003A0AD4" w:rsidP="005B406A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</w:rPr>
              <w:t>Atende plenamente a exigência?</w:t>
            </w:r>
          </w:p>
        </w:tc>
        <w:tc>
          <w:tcPr>
            <w:tcW w:w="2654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BE132" w14:textId="77777777" w:rsidR="003A0AD4" w:rsidRDefault="003A0AD4" w:rsidP="005B406A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</w:rPr>
              <w:t>Indicação do local do processo em que foi atendida a exigência (doc./ fls.)</w:t>
            </w:r>
          </w:p>
        </w:tc>
      </w:tr>
      <w:tr w:rsidR="003A0AD4" w14:paraId="56F5DECB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26648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</w:p>
          <w:p w14:paraId="514AC1C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1. Houve abertura de processo administrativo?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9E57C" w14:textId="3412B76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1F3007">
              <w:t xml:space="preserve"> </w:t>
            </w:r>
            <w:r>
              <w:t xml:space="preserve">  ) Sim</w:t>
            </w:r>
          </w:p>
          <w:p w14:paraId="7CE5A43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10DA51A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AAAC4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4F98216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0F76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2. Foi adotada a forma eletrônica para o processo administrativo ou, caso adotada forma em papel, houve a devida justificativa?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0D6BB" w14:textId="445F8F7B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327F81">
              <w:t xml:space="preserve"> </w:t>
            </w:r>
            <w:r w:rsidR="00197930">
              <w:t>X</w:t>
            </w:r>
            <w:r>
              <w:t xml:space="preserve"> ) Sim</w:t>
            </w:r>
          </w:p>
          <w:p w14:paraId="47CA9E5F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32A8591" w14:textId="0CE089F4" w:rsidR="003A0AD4" w:rsidRDefault="003A0AD4" w:rsidP="00197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  <w:r>
              <w:t xml:space="preserve">(     ) Não se aplica 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2EA76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13C2987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0824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3. A autoridade competente designou os agentes públicos responsáveis pelo desempenho das funções essenciais à contratação?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384A2" w14:textId="2110383A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675431B0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240309E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08C89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15198309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1FE00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4. Foi certificado o atendimento do princípio da segregação de funções?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A3DA9" w14:textId="5A6503E5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702C594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706AE82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98393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8E43C8C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4A19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5. Consta documento de formalização de demanda?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74BD0" w14:textId="6E99F840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03A4220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AB9907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770E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F8924B3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6040B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  <w:rPr>
                <w:vertAlign w:val="superscript"/>
              </w:rPr>
            </w:pPr>
            <w:r>
              <w:t xml:space="preserve">6. Foi certificado que objeto da contratação está contemplado no Plano de Contratações Anual? </w:t>
            </w:r>
            <w:r w:rsidR="006F4AB3" w:rsidRPr="006F4AB3">
              <w:rPr>
                <w:vertAlign w:val="superscript"/>
              </w:rPr>
              <w:t>1</w:t>
            </w:r>
          </w:p>
          <w:p w14:paraId="36F3716B" w14:textId="028B30F9" w:rsidR="002E79A2" w:rsidRDefault="002E79A2" w:rsidP="005B406A">
            <w:pPr>
              <w:widowControl w:val="0"/>
              <w:spacing w:line="276" w:lineRule="auto"/>
              <w:ind w:hanging="2"/>
              <w:jc w:val="both"/>
            </w:pPr>
            <w:r>
              <w:rPr>
                <w:vertAlign w:val="superscript"/>
              </w:rPr>
              <w:t>-</w:t>
            </w:r>
            <w:r>
              <w:t xml:space="preserve"> Secretaria Municipal de Saúde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2F64E" w14:textId="2A69D48A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327F81">
              <w:t>X</w:t>
            </w:r>
            <w:r>
              <w:t xml:space="preserve"> ) Sim</w:t>
            </w:r>
          </w:p>
          <w:p w14:paraId="6DBFDF68" w14:textId="56B389E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74EA8726" w14:textId="61B60DE2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5D1C52">
              <w:t xml:space="preserve"> </w:t>
            </w:r>
            <w:r>
              <w:t xml:space="preserve">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FAC12" w14:textId="48F121AA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169937E3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1D207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7. Foi certificado que objeto da contratação está compatível com a Lei de Diretrizes Orçamentárias?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318B4" w14:textId="50F374A6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15079A25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5FB12E85" w14:textId="03EB96A2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27D2F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08D9F690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1C1B4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8. Há Estudo Técnico Preliminar?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0DFBF" w14:textId="3B67614C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7244758E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75EBA41" w14:textId="5846C11D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C1839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513E4D71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49A1A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 xml:space="preserve">9. O Estudo Técnico Preliminar contempla ao menos a descrição da necessidade, a estimativa do quantitativo, a estimativa do valor, a manifestação sobre o parcelamento e a manifestação sobre a viabilidade da contratação?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89C3A" w14:textId="3C699CE8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77FE5387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72D768FC" w14:textId="5ACF7855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390FE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0218ECEE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DDAD7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10. Há Análise de Riscos?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14E70" w14:textId="61C7F4E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1E9ADA7C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35BC7893" w14:textId="08F515EC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lastRenderedPageBreak/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A7BB7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0EA579F3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62AF3" w14:textId="3D56C5C4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11. Consta justificativa para a ausência dos itens não obrigatórios dos Estudos Técnicos Preliminares?</w:t>
            </w:r>
            <w:r w:rsidRPr="006F4AB3">
              <w:rPr>
                <w:vertAlign w:val="superscript"/>
              </w:rPr>
              <w:t>2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A6081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Sim</w:t>
            </w:r>
          </w:p>
          <w:p w14:paraId="7985167E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1BCD39E" w14:textId="7CACBFAC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F00FB" w14:textId="0B68AB95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3EE65A56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424CF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12. Houve manifestação justificando as exigências de práticas e/ou critérios de sustentabilidade ou sua dispensa no caso concreto?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5089E" w14:textId="77E2BACF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05687323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1315C21C" w14:textId="6A7E5716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46F15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672D662E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469B0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13. Há termo de referência?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7539C" w14:textId="6F6CE0F4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744F7D3B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2884406A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7DF46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7D21C75A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5E653" w14:textId="67FD198A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14. Foi certificada a utilização do Sistema TR Digital ou o atendimento das regras e procedimentos da IN ME 81/2022?</w:t>
            </w:r>
            <w:r w:rsidRPr="006F4AB3">
              <w:rPr>
                <w:vertAlign w:val="superscript"/>
              </w:rPr>
              <w:t>3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1E269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Sim</w:t>
            </w:r>
          </w:p>
          <w:p w14:paraId="54678AF8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234B281C" w14:textId="51F5080C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E6FC0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728D273C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9C727" w14:textId="173B4740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15. Foi certificada a utilização de modelos de minutas padronizados de Termos de Referência da Advocacia-Geral União, ou as contidas no catálogo eletrônico de padronização, ou houve justificativa para sua não utilização?</w:t>
            </w:r>
            <w:r w:rsidRPr="00690CBC">
              <w:rPr>
                <w:vertAlign w:val="superscript"/>
              </w:rPr>
              <w:t>4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9D599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Sim</w:t>
            </w:r>
          </w:p>
          <w:p w14:paraId="64D40B6C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35C71AF5" w14:textId="7227099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1F1FC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22A0E936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72F12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16. Sendo adotado modelo padronizado de termo de referência, foram justificadas e destacadas visualmente, no processo, eventuais alterações?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58C32" w14:textId="61682AD5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65203F04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211E692D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5AC54" w14:textId="4D12A204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6B7386A5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F762A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 xml:space="preserve">17. Foi certificado que o TR está alinhado com o Plano Anual de Contratações e com o Plano Diretor de Logística Sustentável, além de outros instrumentos de planejamento da Administração?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4EFEA" w14:textId="5A1961B8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4474C8DD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F4A8C7E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C9F2D" w14:textId="6BF95FB3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2E2863CC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1472D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 xml:space="preserve">18. O TR contempla definição do objeto, fundamentação da contratação, descrição da solução, requisitos da contratação, modelo de execução, modelo de gestão, critérios de medição e de pagamento, forma de seleção do fornecedor, estimativas do valor da contratação e, não se tratando de registro de preços, adequação orçamentária?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45E18" w14:textId="528D52B6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5E6A82E7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372CBCFF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B5DC0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6802E541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942CD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 xml:space="preserve">19. Caso o TR contemple exigências de qualificação técnica ou econômica, elas foram justificadas no processo?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4AD6E" w14:textId="62AFC9B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440E3193" w14:textId="0134643D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6F909B5B" w14:textId="0BF62CF6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4F2CA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3B51F4D3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DF74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20. Caso o TR contemple exigências de qualificação técnica, elas são específicas e objetivas?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6541B" w14:textId="67E0FA78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54559062" w14:textId="3CF5AE8D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7190F41D" w14:textId="142CB69D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1E7AE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303CECD4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A0ABC" w14:textId="0CD72E18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 xml:space="preserve">21. Caso o TR contemple exigências de qualificação técnica ou econômica e o objeto licitatório refira-se a contratações para: a) entrega imediata; b) contratações em valores </w:t>
            </w:r>
            <w:r>
              <w:lastRenderedPageBreak/>
              <w:t>inferiores a 1/4 (um quarto) do limite para dispensa de licitação para compras em geral, ou; c) contratações de produto para pesquisa e desenvolvimento até o valor de R$324.122,46 (valor atualizado anualmente), houve justificativa para não dispensá-las?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A9E19" w14:textId="1E877241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lastRenderedPageBreak/>
              <w:t>( X  ) Sim</w:t>
            </w:r>
          </w:p>
          <w:p w14:paraId="10BFE9B8" w14:textId="383632B6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 ) Não</w:t>
            </w:r>
          </w:p>
          <w:p w14:paraId="2D75FA02" w14:textId="65DEDAE3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4E11D" w14:textId="4D36DC36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6862E35E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64BF2" w14:textId="20A998E5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22. Ao final da elaboração do TR, houve avaliação quanto à necessidade de classificá-lo nos termos da Lei nº 12.527, de 18 de novembro de 2011?</w:t>
            </w:r>
            <w:r w:rsidRPr="00690CBC">
              <w:rPr>
                <w:vertAlign w:val="superscript"/>
              </w:rPr>
              <w:t xml:space="preserve"> 5</w:t>
            </w:r>
            <w:r>
              <w:t xml:space="preserve">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C4EF8" w14:textId="124441A4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Sim</w:t>
            </w:r>
          </w:p>
          <w:p w14:paraId="3E5E4195" w14:textId="63F4404F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106C187" w14:textId="0E224EE2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B2E10" w14:textId="682AAE03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29108FDE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978E5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23. Foram utilizados os modelos padronizados de instrumentos contratuais da Procuradoria Geral do Município, com eventuais alterações destacadas e justificadas?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FCAAC" w14:textId="3ADF000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57EF0E63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907C702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A3F71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58D311FD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C0BDD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24. Os autos estão instruídos com o edital da licitação?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023C7" w14:textId="4ECBB8D5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35398B4B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7BA19BC7" w14:textId="3ADC4E23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211D7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0192B77D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5E92F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 xml:space="preserve">25. Caso seja adotado o critério de julgamento por maior desconto, o preço estimado ou o máximo aceitável consta do edital da licitação?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F8B7D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Sim</w:t>
            </w:r>
          </w:p>
          <w:p w14:paraId="1D8704F7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5FD6474D" w14:textId="2B038ECC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A516E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049A862C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F7AB" w14:textId="6B9734CE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26. Caso o objeto contemple itens com valores inferiores a R$80.000,00, eles foram destinados às ME/</w:t>
            </w:r>
            <w:proofErr w:type="spellStart"/>
            <w:r>
              <w:t>EPPs</w:t>
            </w:r>
            <w:proofErr w:type="spellEnd"/>
            <w:r>
              <w:t xml:space="preserve"> e entidades equiparadas ou foi justificada a não exclusividade?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B6358" w14:textId="3E43D4F5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3F2EEE87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681766E" w14:textId="56153FE6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91515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6C7927A3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FAA9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 xml:space="preserve">27. Foi mantida no edital cláusula com índice de reajustamento de preços, com data-base vinculada à data do orçamento estimado?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1F377" w14:textId="71A81571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  ) Sim</w:t>
            </w:r>
          </w:p>
          <w:p w14:paraId="17D626C7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D9A4E3A" w14:textId="117D68FE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7C7CE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74BDA8C1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29784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28. Caso tenha sido vedada a participação de cooperativas, consta justificativa nos autos?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B942C" w14:textId="4B4D8E66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) Sim</w:t>
            </w:r>
          </w:p>
          <w:p w14:paraId="40602125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2E45505" w14:textId="61B0A05A" w:rsidR="00327F81" w:rsidRDefault="00327F81" w:rsidP="00327F81">
            <w:pPr>
              <w:widowControl w:val="0"/>
              <w:spacing w:line="276" w:lineRule="auto"/>
              <w:jc w:val="both"/>
            </w:pPr>
            <w:r>
              <w:t>(X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E6CB8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27F81" w14:paraId="440748DC" w14:textId="77777777" w:rsidTr="002E79A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FF31E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 xml:space="preserve">29. Caso tenha sido vedada a participação de consórcios, consta justificativa nos autos? </w:t>
            </w:r>
          </w:p>
        </w:tc>
        <w:tc>
          <w:tcPr>
            <w:tcW w:w="20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E9B3E" w14:textId="338C0DE6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X ) Sim</w:t>
            </w:r>
          </w:p>
          <w:p w14:paraId="09366F18" w14:textId="77777777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850AFD5" w14:textId="76224FDE" w:rsidR="00327F81" w:rsidRDefault="00327F81" w:rsidP="00327F81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6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63621" w14:textId="77777777" w:rsidR="00327F81" w:rsidRDefault="00327F81" w:rsidP="00327F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</w:tbl>
    <w:p w14:paraId="6682F497" w14:textId="77777777" w:rsidR="003A0AD4" w:rsidRDefault="003A0AD4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p w14:paraId="45CD4820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  <w:r>
        <w:t>Observações:</w:t>
      </w:r>
    </w:p>
    <w:p w14:paraId="6F54C059" w14:textId="77777777" w:rsidR="001F3007" w:rsidRDefault="001F3007" w:rsidP="001F3007">
      <w:pPr>
        <w:pStyle w:val="PargrafodaList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>
        <w:t>A</w:t>
      </w:r>
      <w:r w:rsidRPr="00690CBC">
        <w:t>rt. 15. Até a completa disponibilização do Sistema TR digital, para atendimento ao disposto nesta Instrução Normativa, o órgão ou entidade poderá utilizar outra ferramenta eletrônica para a elaboração do TR, desde que, ao final, seja apensado aos autos de contratação no sistema informatizado de controle e movimentação de processos administrativos eletrônico oficial.</w:t>
      </w:r>
    </w:p>
    <w:p w14:paraId="21641689" w14:textId="77777777" w:rsidR="001F3007" w:rsidRDefault="001F3007" w:rsidP="001F3007">
      <w:pPr>
        <w:pStyle w:val="PargrafodaList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690CBC">
        <w:t xml:space="preserve">Não foi utilizado a minuta padronizada do Termo de Referência da Advocacia-Geral União, visto que o modelo utilizado no município foi disponibilizado pela </w:t>
      </w:r>
      <w:r>
        <w:t>Procuradoria Jurídica</w:t>
      </w:r>
      <w:r w:rsidRPr="00690CBC">
        <w:t>.</w:t>
      </w:r>
    </w:p>
    <w:p w14:paraId="17C15785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22.  Art. 10° da IN/SEGES/ME N.81/2022 diz que, ao final da elaboração do TR, deve-se avaliar a necessidade de classificá-lo nos termos da Lei nº 12.527, de 18 de novembro de 2011. </w:t>
      </w:r>
    </w:p>
    <w:p w14:paraId="6F47434F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A Lei nº 12.527, de 18 de novembro de 2011. traz em sua Seção II: Da Classificação da Informação quanto ao Grau </w:t>
      </w:r>
      <w:r>
        <w:lastRenderedPageBreak/>
        <w:t>e Prazos de Sigilo – Art. 23, que:</w:t>
      </w:r>
    </w:p>
    <w:p w14:paraId="1BEE1E2B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São consideradas imprescindíveis à segurança da sociedade ou do Estado e, portanto, passíveis de classificação as informações cuja divulgação ou acesso irrestrito possam:</w:t>
      </w:r>
    </w:p>
    <w:p w14:paraId="190823D3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 - pôr em risco a defesa e a soberania nacionais ou a integridade do território nacional;</w:t>
      </w:r>
    </w:p>
    <w:p w14:paraId="68532513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II - prejudicar ou pôr em risco a condução de negociações ou as relações internacionais do País, ou as que tenham sido fornecidas em caráter sigiloso por outros Estados e organismos internacionais;</w:t>
      </w:r>
    </w:p>
    <w:p w14:paraId="58C2386C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III - pôr em risco a vida, a segurança ou a saúde da população;</w:t>
      </w:r>
    </w:p>
    <w:p w14:paraId="2DFB5E01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IV - oferecer elevado risco à estabilidade financeira, econômica ou monetária do País;</w:t>
      </w:r>
    </w:p>
    <w:p w14:paraId="1F520CE1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 - prejudicar ou causar risco a planos ou operações estratégicos das Forças Armadas;</w:t>
      </w:r>
    </w:p>
    <w:p w14:paraId="29C4D647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 - prejudicar ou causar risco a projetos de pesquisa e desenvolvimento científico ou tecnológico, assim como a sistemas, bens, instalações ou áreas de interesse estratégico nacional;</w:t>
      </w:r>
    </w:p>
    <w:p w14:paraId="7F5D20A7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VII - pôr em risco a segurança de instituições ou de altas autoridades nacionais ou estrangeiras e seus familiares; ou</w:t>
      </w:r>
    </w:p>
    <w:p w14:paraId="32BAB615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VIII - comprometer atividades de inteligência, bem como de investigação ou fiscalização em andamento, relacionadas com a prevenção ou repressão de infrações.</w:t>
      </w:r>
    </w:p>
    <w:p w14:paraId="3FE81095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Art. 24. A informação em poder dos órgãos e entidades públicas, observado o seu teor e em razão de sua imprescindibilidade à segurança da sociedade ou do Estado, poderá ser classificada como ultrassecreta, secreta ou reservada.</w:t>
      </w:r>
    </w:p>
    <w:p w14:paraId="44D0EC82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Tendo em vista que os documentos pertencentes ao presente processo licitatório não se enquadram como sigilosos, informamos que as informações nele contidas não necessitam de classificação, e estarão disponíveis para consulta tão logo o processo seja publicado.</w:t>
      </w:r>
    </w:p>
    <w:p w14:paraId="1E0E22E7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1F5DAC12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p w14:paraId="679EF232" w14:textId="2B65A9D1" w:rsidR="001F3007" w:rsidRPr="00F30B35" w:rsidRDefault="001F3007" w:rsidP="001F3007">
      <w:pPr>
        <w:spacing w:line="360" w:lineRule="auto"/>
        <w:ind w:hanging="2"/>
        <w:jc w:val="right"/>
        <w:rPr>
          <w:rFonts w:eastAsia="Merriweather"/>
          <w:i/>
        </w:rPr>
      </w:pPr>
      <w:r w:rsidRPr="00F30B35">
        <w:rPr>
          <w:rFonts w:eastAsia="Merriweather"/>
          <w:i/>
        </w:rPr>
        <w:t>Bandeirantes,</w:t>
      </w:r>
      <w:r>
        <w:rPr>
          <w:rFonts w:eastAsia="Merriweather"/>
          <w:i/>
        </w:rPr>
        <w:t xml:space="preserve"> </w:t>
      </w:r>
      <w:r w:rsidR="00F24641">
        <w:rPr>
          <w:rFonts w:eastAsia="Merriweather"/>
          <w:i/>
        </w:rPr>
        <w:t>07</w:t>
      </w:r>
      <w:r w:rsidR="0013161D">
        <w:rPr>
          <w:rFonts w:eastAsia="Merriweather"/>
          <w:i/>
        </w:rPr>
        <w:t xml:space="preserve"> de </w:t>
      </w:r>
      <w:r w:rsidR="00F24641">
        <w:rPr>
          <w:rFonts w:eastAsia="Merriweather"/>
          <w:i/>
        </w:rPr>
        <w:t xml:space="preserve">abril </w:t>
      </w:r>
      <w:r>
        <w:rPr>
          <w:rFonts w:eastAsia="Merriweather"/>
          <w:i/>
        </w:rPr>
        <w:t xml:space="preserve"> de 202</w:t>
      </w:r>
      <w:r w:rsidR="00733A0A">
        <w:rPr>
          <w:rFonts w:eastAsia="Merriweather"/>
          <w:i/>
        </w:rPr>
        <w:t>5</w:t>
      </w:r>
    </w:p>
    <w:p w14:paraId="57BE6931" w14:textId="77777777" w:rsidR="001F3007" w:rsidRDefault="001F3007" w:rsidP="001F3007">
      <w:pPr>
        <w:spacing w:line="360" w:lineRule="auto"/>
        <w:ind w:hanging="2"/>
        <w:jc w:val="both"/>
        <w:rPr>
          <w:rFonts w:eastAsia="Merriweather"/>
          <w:i/>
        </w:rPr>
      </w:pPr>
      <w:r w:rsidRPr="00D24933">
        <w:rPr>
          <w:rFonts w:eastAsia="Merriweather"/>
          <w:i/>
        </w:rPr>
        <w:t xml:space="preserve"> </w:t>
      </w:r>
    </w:p>
    <w:p w14:paraId="3ED64E66" w14:textId="77777777" w:rsidR="001F3007" w:rsidRPr="00D24933" w:rsidRDefault="001F3007" w:rsidP="001F3007">
      <w:pPr>
        <w:spacing w:line="360" w:lineRule="auto"/>
        <w:ind w:hanging="2"/>
        <w:jc w:val="both"/>
        <w:rPr>
          <w:rFonts w:eastAsia="Merriweather"/>
          <w:i/>
        </w:rPr>
      </w:pPr>
    </w:p>
    <w:p w14:paraId="3E8A717A" w14:textId="1D790498" w:rsidR="001F3007" w:rsidRPr="00D24933" w:rsidRDefault="001F3007" w:rsidP="001F3007">
      <w:pPr>
        <w:spacing w:line="360" w:lineRule="auto"/>
        <w:ind w:hanging="2"/>
        <w:jc w:val="center"/>
        <w:rPr>
          <w:rFonts w:eastAsia="Arial"/>
        </w:rPr>
      </w:pPr>
    </w:p>
    <w:p w14:paraId="603027AA" w14:textId="34FBF8BB" w:rsidR="001F3007" w:rsidRDefault="002E79A2" w:rsidP="001F300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>Cinara Abreu Neves</w:t>
      </w:r>
    </w:p>
    <w:p w14:paraId="326E9680" w14:textId="77777777" w:rsidR="001F3007" w:rsidRDefault="001F3007" w:rsidP="001F300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</w:p>
    <w:p w14:paraId="57907BFF" w14:textId="77777777" w:rsidR="001F3007" w:rsidRDefault="001F3007" w:rsidP="001F300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</w:p>
    <w:p w14:paraId="5CF1DB1F" w14:textId="2ECA61B0" w:rsidR="001F3007" w:rsidRDefault="001F3007" w:rsidP="001F3007">
      <w:pPr>
        <w:spacing w:line="360" w:lineRule="auto"/>
        <w:ind w:hanging="2"/>
        <w:rPr>
          <w:rFonts w:eastAsia="Arial"/>
        </w:rPr>
      </w:pPr>
      <w:proofErr w:type="spellStart"/>
      <w:r>
        <w:rPr>
          <w:rFonts w:eastAsia="Merriweather"/>
          <w:sz w:val="22"/>
          <w:szCs w:val="22"/>
        </w:rPr>
        <w:t>Obs</w:t>
      </w:r>
      <w:proofErr w:type="spellEnd"/>
      <w:r>
        <w:rPr>
          <w:rFonts w:eastAsia="Merriweather"/>
          <w:sz w:val="22"/>
          <w:szCs w:val="22"/>
        </w:rPr>
        <w:t>: preenchido apenas a parte que se refere a secretaria de saúde, considerando ainda que não foi possível indicar as páginas, pois a enumeração não se dá na fase inicial.</w:t>
      </w:r>
    </w:p>
    <w:p w14:paraId="68C297CA" w14:textId="77777777" w:rsidR="00C3510F" w:rsidRDefault="00C3510F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sectPr w:rsidR="00C3510F" w:rsidSect="00B7665D">
      <w:headerReference w:type="default" r:id="rId7"/>
      <w:footerReference w:type="default" r:id="rId8"/>
      <w:pgSz w:w="11906" w:h="16838"/>
      <w:pgMar w:top="-2694" w:right="1274" w:bottom="720" w:left="993" w:header="751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26BCB" w14:textId="77777777" w:rsidR="00401EB8" w:rsidRDefault="00401EB8">
      <w:r>
        <w:separator/>
      </w:r>
    </w:p>
  </w:endnote>
  <w:endnote w:type="continuationSeparator" w:id="0">
    <w:p w14:paraId="1624D233" w14:textId="77777777" w:rsidR="00401EB8" w:rsidRDefault="0040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282BE" w14:textId="77777777" w:rsidR="00F851F8" w:rsidRPr="00C46C55" w:rsidRDefault="00D36A57" w:rsidP="00136020">
    <w:pPr>
      <w:pStyle w:val="Rodap"/>
      <w:jc w:val="center"/>
    </w:pPr>
    <w:r w:rsidRPr="00C46C55">
      <w:t xml:space="preserve">Rua Frei Rafael </w:t>
    </w:r>
    <w:proofErr w:type="spellStart"/>
    <w:r w:rsidRPr="00C46C55">
      <w:t>Proner</w:t>
    </w:r>
    <w:proofErr w:type="spellEnd"/>
    <w:r w:rsidRPr="00C46C55">
      <w:t xml:space="preserve">, 1.457 – Centro - </w:t>
    </w:r>
    <w:proofErr w:type="spellStart"/>
    <w:r w:rsidRPr="00C46C55">
      <w:t>Cx</w:t>
    </w:r>
    <w:proofErr w:type="spellEnd"/>
    <w:r w:rsidRPr="00C46C55">
      <w:t xml:space="preserve"> Postal 281 CEP 86360-000 Tel.43 3542-4525 </w:t>
    </w:r>
  </w:p>
  <w:p w14:paraId="606E563D" w14:textId="77777777" w:rsidR="00F851F8" w:rsidRPr="00C46C55" w:rsidRDefault="00D36A57" w:rsidP="00136020">
    <w:pPr>
      <w:pStyle w:val="Rodap"/>
      <w:jc w:val="center"/>
    </w:pPr>
    <w:r w:rsidRPr="00C46C55">
      <w:t>CNPJ/MF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48F8F" w14:textId="77777777" w:rsidR="00401EB8" w:rsidRDefault="00401EB8">
      <w:r>
        <w:separator/>
      </w:r>
    </w:p>
  </w:footnote>
  <w:footnote w:type="continuationSeparator" w:id="0">
    <w:p w14:paraId="6443558A" w14:textId="77777777" w:rsidR="00401EB8" w:rsidRDefault="0040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6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4"/>
    </w:tblGrid>
    <w:tr w:rsidR="002B7445" w14:paraId="593FD4BF" w14:textId="77777777" w:rsidTr="0007430F">
      <w:trPr>
        <w:trHeight w:val="206"/>
      </w:trPr>
      <w:tc>
        <w:tcPr>
          <w:tcW w:w="10264" w:type="dxa"/>
          <w:tcBorders>
            <w:top w:val="nil"/>
            <w:left w:val="nil"/>
            <w:bottom w:val="nil"/>
            <w:right w:val="nil"/>
          </w:tcBorders>
        </w:tcPr>
        <w:p w14:paraId="72B939E5" w14:textId="0A6986C0" w:rsidR="00F851F8" w:rsidRDefault="00550F26" w:rsidP="002B7445">
          <w:pPr>
            <w:rPr>
              <w:sz w:val="3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839401A" wp14:editId="125ABD88">
                    <wp:simplePos x="0" y="0"/>
                    <wp:positionH relativeFrom="column">
                      <wp:posOffset>1134745</wp:posOffset>
                    </wp:positionH>
                    <wp:positionV relativeFrom="paragraph">
                      <wp:posOffset>208915</wp:posOffset>
                    </wp:positionV>
                    <wp:extent cx="5124450" cy="1114425"/>
                    <wp:effectExtent l="0" t="0" r="19050" b="28575"/>
                    <wp:wrapNone/>
                    <wp:docPr id="3" name="Caixa de tex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124450" cy="11144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B687CD" w14:textId="77777777" w:rsidR="00F851F8" w:rsidRPr="003A0AD4" w:rsidRDefault="00D36A57" w:rsidP="0007430F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3A0AD4">
                                  <w:rPr>
                                    <w:b/>
                                    <w:sz w:val="32"/>
                                  </w:rPr>
                                  <w:t>PREFEITURA MUNICIPAL DE BANDEIRANTES</w:t>
                                </w:r>
                              </w:p>
                              <w:p w14:paraId="36848662" w14:textId="77777777" w:rsidR="00F851F8" w:rsidRPr="003A0AD4" w:rsidRDefault="00D36A57" w:rsidP="0007430F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spacing w:after="120"/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3A0AD4">
                                  <w:rPr>
                                    <w:b/>
                                    <w:sz w:val="32"/>
                                  </w:rPr>
                                  <w:t>Estado do Paraná</w:t>
                                </w:r>
                              </w:p>
                              <w:p w14:paraId="15243F50" w14:textId="77777777" w:rsidR="00F851F8" w:rsidRPr="003A0AD4" w:rsidRDefault="00F851F8" w:rsidP="002B7445">
                                <w:pPr>
                                  <w:jc w:val="center"/>
                                  <w:rPr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839401A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3" o:spid="_x0000_s1026" type="#_x0000_t202" style="position:absolute;margin-left:89.35pt;margin-top:16.45pt;width:403.5pt;height:8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" fillcolor="white [3201]" strokecolor="white [3212]" strokeweight=".5pt">
                    <v:textbox>
                      <w:txbxContent>
                        <w:p w14:paraId="35B687CD" w14:textId="77777777" w:rsidR="00F851F8" w:rsidRPr="003A0AD4" w:rsidRDefault="00D36A57" w:rsidP="0007430F">
                          <w:pPr>
                            <w:pStyle w:val="Cabealho"/>
                            <w:tabs>
                              <w:tab w:val="right" w:pos="9356"/>
                            </w:tabs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3A0AD4">
                            <w:rPr>
                              <w:b/>
                              <w:sz w:val="32"/>
                            </w:rPr>
                            <w:t>PREFEITURA MUNICIPAL DE BANDEIRANTES</w:t>
                          </w:r>
                        </w:p>
                        <w:p w14:paraId="36848662" w14:textId="77777777" w:rsidR="00F851F8" w:rsidRPr="003A0AD4" w:rsidRDefault="00D36A57" w:rsidP="0007430F">
                          <w:pPr>
                            <w:pStyle w:val="Cabealho"/>
                            <w:tabs>
                              <w:tab w:val="right" w:pos="9356"/>
                            </w:tabs>
                            <w:spacing w:after="120"/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3A0AD4">
                            <w:rPr>
                              <w:b/>
                              <w:sz w:val="32"/>
                            </w:rPr>
                            <w:t>Estado do Paraná</w:t>
                          </w:r>
                        </w:p>
                        <w:p w14:paraId="15243F50" w14:textId="77777777" w:rsidR="00F851F8" w:rsidRPr="003A0AD4" w:rsidRDefault="00F851F8" w:rsidP="002B7445">
                          <w:pPr>
                            <w:jc w:val="center"/>
                            <w:rPr>
                              <w:sz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3A0AD4" w:rsidRPr="00A14E8F">
            <w:object w:dxaOrig="1728" w:dyaOrig="1872" w14:anchorId="032822D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3pt;height:99.8pt">
                <v:imagedata r:id="rId1" o:title=""/>
              </v:shape>
              <o:OLEObject Type="Embed" ProgID="PBrush" ShapeID="_x0000_i1025" DrawAspect="Content" ObjectID="_1805525565" r:id="rId2"/>
            </w:object>
          </w:r>
        </w:p>
        <w:p w14:paraId="46EEFBD4" w14:textId="77777777" w:rsidR="00F851F8" w:rsidRDefault="00F851F8" w:rsidP="002B7445">
          <w:pPr>
            <w:pStyle w:val="Cabealho"/>
            <w:tabs>
              <w:tab w:val="right" w:pos="9356"/>
            </w:tabs>
            <w:spacing w:before="120"/>
            <w:jc w:val="center"/>
            <w:rPr>
              <w:sz w:val="36"/>
            </w:rPr>
          </w:pPr>
        </w:p>
      </w:tc>
    </w:tr>
    <w:tr w:rsidR="002B7445" w14:paraId="029AEAC5" w14:textId="77777777" w:rsidTr="0007430F">
      <w:trPr>
        <w:trHeight w:val="58"/>
      </w:trPr>
      <w:tc>
        <w:tcPr>
          <w:tcW w:w="10264" w:type="dxa"/>
          <w:tcBorders>
            <w:top w:val="nil"/>
            <w:left w:val="nil"/>
            <w:bottom w:val="nil"/>
            <w:right w:val="nil"/>
          </w:tcBorders>
        </w:tcPr>
        <w:p w14:paraId="00D19056" w14:textId="77777777" w:rsidR="00F851F8" w:rsidRPr="00C32302" w:rsidRDefault="00F851F8" w:rsidP="002B7445">
          <w:pPr>
            <w:pStyle w:val="Cabealho"/>
            <w:tabs>
              <w:tab w:val="right" w:pos="9356"/>
            </w:tabs>
            <w:rPr>
              <w:sz w:val="40"/>
            </w:rPr>
          </w:pPr>
        </w:p>
      </w:tc>
    </w:tr>
  </w:tbl>
  <w:p w14:paraId="0C2D2B89" w14:textId="77777777" w:rsidR="00F851F8" w:rsidRDefault="00D36A57" w:rsidP="005C7826">
    <w:pPr>
      <w:pStyle w:val="Cabealho"/>
    </w:pPr>
    <w:r>
      <w:ptab w:relativeTo="margin" w:alignment="left" w:leader="none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CC293B" wp14:editId="74568198">
              <wp:simplePos x="0" y="0"/>
              <wp:positionH relativeFrom="column">
                <wp:posOffset>-405765</wp:posOffset>
              </wp:positionH>
              <wp:positionV relativeFrom="paragraph">
                <wp:posOffset>-118110</wp:posOffset>
              </wp:positionV>
              <wp:extent cx="1257300" cy="1307465"/>
              <wp:effectExtent l="3810" t="0" r="0" b="1270"/>
              <wp:wrapNone/>
              <wp:docPr id="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57300" cy="1307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62F01D" w14:textId="77777777" w:rsidR="00F851F8" w:rsidRDefault="00F851F8" w:rsidP="005C7826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CC293B" id="Retângulo 1" o:spid="_x0000_s1027" style="position:absolute;margin-left:-31.95pt;margin-top:-9.3pt;width:99pt;height:10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" o:allowincell="f" stroked="f" strokeweight="0">
              <v:textbox style="mso-fit-shape-to-text:t" inset="0,0,0,0">
                <w:txbxContent>
                  <w:p w14:paraId="7962F01D" w14:textId="77777777" w:rsidR="00F851F8" w:rsidRDefault="00F851F8" w:rsidP="005C7826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  <w:p w14:paraId="3BEBECF0" w14:textId="77777777" w:rsidR="00F851F8" w:rsidRPr="005C7826" w:rsidRDefault="00F851F8" w:rsidP="005C78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254B"/>
    <w:multiLevelType w:val="hybridMultilevel"/>
    <w:tmpl w:val="8906251C"/>
    <w:lvl w:ilvl="0" w:tplc="01AA304E">
      <w:start w:val="14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3D441EE0"/>
    <w:multiLevelType w:val="hybridMultilevel"/>
    <w:tmpl w:val="E820C4D6"/>
    <w:lvl w:ilvl="0" w:tplc="6ABE575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505E6EA5"/>
    <w:multiLevelType w:val="hybridMultilevel"/>
    <w:tmpl w:val="46C69BD2"/>
    <w:lvl w:ilvl="0" w:tplc="DE4CC230">
      <w:start w:val="1"/>
      <w:numFmt w:val="decimal"/>
      <w:lvlText w:val="%1-"/>
      <w:lvlJc w:val="left"/>
      <w:pPr>
        <w:ind w:left="35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1662349247">
    <w:abstractNumId w:val="2"/>
  </w:num>
  <w:num w:numId="2" w16cid:durableId="2104303029">
    <w:abstractNumId w:val="1"/>
  </w:num>
  <w:num w:numId="3" w16cid:durableId="142398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A57"/>
    <w:rsid w:val="00001747"/>
    <w:rsid w:val="00093290"/>
    <w:rsid w:val="000E441B"/>
    <w:rsid w:val="0012730E"/>
    <w:rsid w:val="0013161D"/>
    <w:rsid w:val="001449C3"/>
    <w:rsid w:val="00177A42"/>
    <w:rsid w:val="00194359"/>
    <w:rsid w:val="00197930"/>
    <w:rsid w:val="001A7F88"/>
    <w:rsid w:val="001F3007"/>
    <w:rsid w:val="00216476"/>
    <w:rsid w:val="002E79A2"/>
    <w:rsid w:val="00327F81"/>
    <w:rsid w:val="003547D4"/>
    <w:rsid w:val="00370366"/>
    <w:rsid w:val="00375F29"/>
    <w:rsid w:val="003A0AD4"/>
    <w:rsid w:val="003C6511"/>
    <w:rsid w:val="003F4086"/>
    <w:rsid w:val="003F757B"/>
    <w:rsid w:val="00401EB8"/>
    <w:rsid w:val="004A2DCE"/>
    <w:rsid w:val="004A5F16"/>
    <w:rsid w:val="00534DEC"/>
    <w:rsid w:val="00550F26"/>
    <w:rsid w:val="00562FF9"/>
    <w:rsid w:val="00571BB1"/>
    <w:rsid w:val="00577059"/>
    <w:rsid w:val="00591FFF"/>
    <w:rsid w:val="005B242F"/>
    <w:rsid w:val="005B47F2"/>
    <w:rsid w:val="005C010C"/>
    <w:rsid w:val="005D1C52"/>
    <w:rsid w:val="0062685E"/>
    <w:rsid w:val="00644F7F"/>
    <w:rsid w:val="0066136E"/>
    <w:rsid w:val="006829FA"/>
    <w:rsid w:val="00690CBC"/>
    <w:rsid w:val="006B139C"/>
    <w:rsid w:val="006D104C"/>
    <w:rsid w:val="006F4AB3"/>
    <w:rsid w:val="007076E9"/>
    <w:rsid w:val="00733392"/>
    <w:rsid w:val="00733A0A"/>
    <w:rsid w:val="00747AD0"/>
    <w:rsid w:val="007520A5"/>
    <w:rsid w:val="007559A5"/>
    <w:rsid w:val="00764604"/>
    <w:rsid w:val="007B29E2"/>
    <w:rsid w:val="007B2E43"/>
    <w:rsid w:val="007B437C"/>
    <w:rsid w:val="007B7754"/>
    <w:rsid w:val="007D7920"/>
    <w:rsid w:val="008129F6"/>
    <w:rsid w:val="008226D9"/>
    <w:rsid w:val="00827CEA"/>
    <w:rsid w:val="00864C35"/>
    <w:rsid w:val="0087760F"/>
    <w:rsid w:val="00885F36"/>
    <w:rsid w:val="00891E55"/>
    <w:rsid w:val="008B1FEC"/>
    <w:rsid w:val="008C6730"/>
    <w:rsid w:val="008E36F7"/>
    <w:rsid w:val="0090716C"/>
    <w:rsid w:val="009166D8"/>
    <w:rsid w:val="00926CC3"/>
    <w:rsid w:val="009829B8"/>
    <w:rsid w:val="009A73E1"/>
    <w:rsid w:val="00A25ADD"/>
    <w:rsid w:val="00A416DA"/>
    <w:rsid w:val="00A5304D"/>
    <w:rsid w:val="00A60E6B"/>
    <w:rsid w:val="00A72DA3"/>
    <w:rsid w:val="00B023B0"/>
    <w:rsid w:val="00B27C39"/>
    <w:rsid w:val="00B3652A"/>
    <w:rsid w:val="00B446FF"/>
    <w:rsid w:val="00B7665D"/>
    <w:rsid w:val="00B811B1"/>
    <w:rsid w:val="00B96081"/>
    <w:rsid w:val="00B96FEE"/>
    <w:rsid w:val="00BD2A3A"/>
    <w:rsid w:val="00C16F75"/>
    <w:rsid w:val="00C32DDA"/>
    <w:rsid w:val="00C3510F"/>
    <w:rsid w:val="00C42082"/>
    <w:rsid w:val="00C46C55"/>
    <w:rsid w:val="00C50F3D"/>
    <w:rsid w:val="00C52348"/>
    <w:rsid w:val="00CB6650"/>
    <w:rsid w:val="00CF3357"/>
    <w:rsid w:val="00D13AA6"/>
    <w:rsid w:val="00D20D56"/>
    <w:rsid w:val="00D30244"/>
    <w:rsid w:val="00D36A57"/>
    <w:rsid w:val="00D52AB1"/>
    <w:rsid w:val="00D65D00"/>
    <w:rsid w:val="00D8520C"/>
    <w:rsid w:val="00D94215"/>
    <w:rsid w:val="00DB247D"/>
    <w:rsid w:val="00DB6FC8"/>
    <w:rsid w:val="00E22CD8"/>
    <w:rsid w:val="00E75330"/>
    <w:rsid w:val="00E94C06"/>
    <w:rsid w:val="00F04A63"/>
    <w:rsid w:val="00F24641"/>
    <w:rsid w:val="00F36478"/>
    <w:rsid w:val="00F851F8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67C63"/>
  <w15:chartTrackingRefBased/>
  <w15:docId w15:val="{04011141-156E-485B-8F58-F79F5833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50F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0F26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3C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94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1302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FERNANDA</cp:lastModifiedBy>
  <cp:revision>3</cp:revision>
  <cp:lastPrinted>2024-10-30T12:54:00Z</cp:lastPrinted>
  <dcterms:created xsi:type="dcterms:W3CDTF">2025-03-10T18:06:00Z</dcterms:created>
  <dcterms:modified xsi:type="dcterms:W3CDTF">2025-04-07T13:06:00Z</dcterms:modified>
</cp:coreProperties>
</file>